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066346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141C11">
        <w:rPr>
          <w:rFonts w:ascii="Century Gothic" w:hAnsi="Century Gothic"/>
          <w:b/>
          <w:sz w:val="24"/>
          <w:szCs w:val="24"/>
        </w:rPr>
        <w:t>Novena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41C11">
        <w:rPr>
          <w:rFonts w:ascii="Century Gothic" w:hAnsi="Century Gothic"/>
          <w:b/>
          <w:sz w:val="24"/>
          <w:szCs w:val="24"/>
        </w:rPr>
        <w:t>diecisiete de febrero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41C11" w:rsidRPr="0052553A" w:rsidRDefault="00141C11" w:rsidP="00141C11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41C11" w:rsidRDefault="00141C11" w:rsidP="00141C1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41C11" w:rsidRPr="0052553A" w:rsidRDefault="00141C11" w:rsidP="00141C1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85/2020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315/2019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141C11" w:rsidP="00141C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</w:t>
      </w:r>
      <w:r w:rsidRPr="00141C11">
        <w:rPr>
          <w:rFonts w:ascii="Century Gothic" w:hAnsi="Century Gothic"/>
          <w:sz w:val="24"/>
          <w:szCs w:val="24"/>
        </w:rPr>
        <w:t>de Apelación 819/2019 en cumplimiento al Juicio de Amparo 315/2019 del Quinto</w:t>
      </w:r>
      <w:r>
        <w:rPr>
          <w:rFonts w:ascii="Century Gothic" w:hAnsi="Century Gothic"/>
          <w:sz w:val="24"/>
          <w:szCs w:val="24"/>
        </w:rPr>
        <w:t xml:space="preserve">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41C11">
        <w:rPr>
          <w:rFonts w:ascii="Century Gothic" w:hAnsi="Century Gothic"/>
          <w:b/>
          <w:sz w:val="24"/>
          <w:szCs w:val="24"/>
        </w:rPr>
        <w:t>CATORCE</w:t>
      </w:r>
      <w:r w:rsidR="00176ABC">
        <w:rPr>
          <w:rFonts w:ascii="Century Gothic" w:hAnsi="Century Gothic"/>
          <w:b/>
          <w:sz w:val="24"/>
          <w:szCs w:val="24"/>
        </w:rPr>
        <w:t xml:space="preserve"> DE </w:t>
      </w:r>
      <w:r w:rsidR="00141C11">
        <w:rPr>
          <w:rFonts w:ascii="Century Gothic" w:hAnsi="Century Gothic"/>
          <w:b/>
          <w:sz w:val="24"/>
          <w:szCs w:val="24"/>
        </w:rPr>
        <w:t>FEBRERO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9066346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87B4-7460-483A-B78F-9FE72903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2020-02-25T19:21:00Z</dcterms:created>
  <dcterms:modified xsi:type="dcterms:W3CDTF">2020-02-25T19:21:00Z</dcterms:modified>
</cp:coreProperties>
</file>